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E6" w:rsidRDefault="00D23C41" w:rsidP="00D23C41">
      <w:pPr>
        <w:jc w:val="center"/>
      </w:pPr>
      <w:r>
        <w:t>INITIAL STEPS IN THE LICENSURE PROCESS</w:t>
      </w:r>
    </w:p>
    <w:p w:rsidR="00D23C41" w:rsidRDefault="00D23C41" w:rsidP="00D23C41">
      <w:pPr>
        <w:jc w:val="center"/>
      </w:pPr>
    </w:p>
    <w:p w:rsidR="00D23C41" w:rsidRDefault="00D23C41" w:rsidP="00D23C41">
      <w:r>
        <w:t>1.</w:t>
      </w:r>
      <w:r>
        <w:tab/>
        <w:t xml:space="preserve">On the State Board’s website, </w:t>
      </w:r>
      <w:hyperlink r:id="rId6" w:history="1">
        <w:r w:rsidRPr="008322EE">
          <w:rPr>
            <w:rStyle w:val="Hyperlink"/>
          </w:rPr>
          <w:t>www.azppse.gov</w:t>
        </w:r>
      </w:hyperlink>
      <w:r>
        <w:t xml:space="preserve">, Licensing requirements tab, carefully review the “General Licensure </w:t>
      </w:r>
      <w:r w:rsidR="004F6671">
        <w:t>Information</w:t>
      </w:r>
      <w:bookmarkStart w:id="0" w:name="_GoBack"/>
      <w:bookmarkEnd w:id="0"/>
      <w:r>
        <w:t>”.</w:t>
      </w:r>
    </w:p>
    <w:p w:rsidR="00D23C41" w:rsidRDefault="00D23C41" w:rsidP="00D23C41"/>
    <w:p w:rsidR="00D23C41" w:rsidRDefault="00D23C41" w:rsidP="00D23C41">
      <w:r>
        <w:t>2.</w:t>
      </w:r>
      <w:r>
        <w:tab/>
        <w:t>To determine if licensure is required, complete Exhibit B, “Letter of Intent”.</w:t>
      </w:r>
    </w:p>
    <w:p w:rsidR="00D23C41" w:rsidRDefault="00D23C41" w:rsidP="00D23C41"/>
    <w:p w:rsidR="00D23C41" w:rsidRDefault="00D23C41" w:rsidP="00D23C41">
      <w:r>
        <w:t>3.</w:t>
      </w:r>
      <w:r>
        <w:tab/>
        <w:t>State Board staff will review the information provided on the Letter of Intent and will make the following determination:</w:t>
      </w:r>
    </w:p>
    <w:p w:rsidR="00D23C41" w:rsidRDefault="00D23C41" w:rsidP="00D23C41"/>
    <w:p w:rsidR="00D23C41" w:rsidRDefault="00D23C41" w:rsidP="00D23C41">
      <w:pPr>
        <w:pStyle w:val="ListParagraph"/>
        <w:numPr>
          <w:ilvl w:val="0"/>
          <w:numId w:val="1"/>
        </w:numPr>
      </w:pPr>
      <w:r>
        <w:t>If licensure is required, your organization will be set up in the e-Licensing system.  You will be provided log-in information and instructions to begin the application process.</w:t>
      </w:r>
    </w:p>
    <w:p w:rsidR="00D23C41" w:rsidRDefault="00D23C41" w:rsidP="00D23C41">
      <w:pPr>
        <w:pStyle w:val="ListParagraph"/>
        <w:numPr>
          <w:ilvl w:val="0"/>
          <w:numId w:val="1"/>
        </w:numPr>
      </w:pPr>
      <w:r>
        <w:t>If licensure is not required based upon the exemptions specified in A.R.S. 32-3021(F), a letter will be emailed to you that your proposed operations are not under the State Board’s jurisdiction.</w:t>
      </w:r>
    </w:p>
    <w:p w:rsidR="00D23C41" w:rsidRDefault="00D23C41" w:rsidP="00D23C41"/>
    <w:p w:rsidR="00D23C41" w:rsidRDefault="00D23C41" w:rsidP="00D23C41">
      <w:r>
        <w:t>4.</w:t>
      </w:r>
      <w:r>
        <w:tab/>
        <w:t xml:space="preserve">If State Board staff has determined that licensure is required, it is strongly encouraged to complete the application process within 60 days.  </w:t>
      </w:r>
    </w:p>
    <w:p w:rsidR="00D23C41" w:rsidRDefault="00D23C41" w:rsidP="00D23C41"/>
    <w:p w:rsidR="00D23C41" w:rsidRDefault="00D23C41" w:rsidP="00D23C41">
      <w:r>
        <w:t>5.</w:t>
      </w:r>
      <w:r>
        <w:tab/>
        <w:t>The licensing time frames according to rule R4-39-102 for processing and reviewing the application will begin upon submission of the application questions, information and payment through the e-Licensing system.  This process will take a minimum of 3-5 months to complete.</w:t>
      </w:r>
    </w:p>
    <w:p w:rsidR="00D23C41" w:rsidRDefault="00D23C41" w:rsidP="00D23C41"/>
    <w:p w:rsidR="00D23C41" w:rsidRDefault="00D23C41" w:rsidP="00D23C41"/>
    <w:p w:rsidR="00554337" w:rsidRDefault="00D23C41" w:rsidP="00554337">
      <w:r>
        <w:t xml:space="preserve">Please be advised if it has been determined that licensure is required and operations begin and/or continue </w:t>
      </w:r>
      <w:r w:rsidR="00554337">
        <w:t>without the immediate intent to seek licensure, a Cease and Desist Order will be issued.</w:t>
      </w:r>
    </w:p>
    <w:p w:rsidR="00554337" w:rsidRDefault="00554337" w:rsidP="00554337"/>
    <w:p w:rsidR="00554337" w:rsidRDefault="00554337" w:rsidP="00554337">
      <w:r>
        <w:t>Estimated time frame to review the Letter of Intent is 10 days.</w:t>
      </w:r>
    </w:p>
    <w:p w:rsidR="00554337" w:rsidRDefault="00554337" w:rsidP="00554337"/>
    <w:p w:rsidR="00554337" w:rsidRDefault="00554337" w:rsidP="00554337"/>
    <w:p w:rsidR="00D23C41" w:rsidRDefault="00D23C41" w:rsidP="00D23C41"/>
    <w:p w:rsidR="00D23C41" w:rsidRDefault="00D23C41" w:rsidP="00D23C41"/>
    <w:sectPr w:rsidR="00D23C41" w:rsidSect="00D23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32D11"/>
    <w:multiLevelType w:val="hybridMultilevel"/>
    <w:tmpl w:val="9ABE15E2"/>
    <w:lvl w:ilvl="0" w:tplc="CDEC8E3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41"/>
    <w:rsid w:val="002D3B8A"/>
    <w:rsid w:val="004F6671"/>
    <w:rsid w:val="00554337"/>
    <w:rsid w:val="007A1CD9"/>
    <w:rsid w:val="00BF18E6"/>
    <w:rsid w:val="00D23C41"/>
    <w:rsid w:val="00D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C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3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C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ppse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Stanfill</dc:creator>
  <cp:lastModifiedBy>Teri Stanfill</cp:lastModifiedBy>
  <cp:revision>2</cp:revision>
  <dcterms:created xsi:type="dcterms:W3CDTF">2018-07-23T21:47:00Z</dcterms:created>
  <dcterms:modified xsi:type="dcterms:W3CDTF">2018-07-23T22:01:00Z</dcterms:modified>
</cp:coreProperties>
</file>