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429" w:rsidRDefault="0083482B" w:rsidP="0083482B">
      <w:pPr>
        <w:jc w:val="center"/>
      </w:pPr>
      <w:r>
        <w:t>REPORT FOR THE BOARD</w:t>
      </w:r>
    </w:p>
    <w:p w:rsidR="0083482B" w:rsidRDefault="0083482B" w:rsidP="0083482B">
      <w:pPr>
        <w:jc w:val="center"/>
      </w:pPr>
    </w:p>
    <w:p w:rsidR="0083482B" w:rsidRDefault="0083482B" w:rsidP="0083482B">
      <w:pPr>
        <w:pStyle w:val="BodyTextIndent"/>
      </w:pPr>
      <w:r>
        <w:t>Re:</w:t>
      </w:r>
      <w:r>
        <w:tab/>
        <w:t xml:space="preserve">American Indian College of the Assemblies of God (AIC) – 2014 Regular Degree Granting </w:t>
      </w:r>
      <w:r>
        <w:tab/>
        <w:t>License Renewal</w:t>
      </w:r>
    </w:p>
    <w:p w:rsidR="0083482B" w:rsidRDefault="0083482B" w:rsidP="0083482B"/>
    <w:p w:rsidR="0083482B" w:rsidRDefault="0083482B" w:rsidP="0083482B">
      <w:r>
        <w:t>Date:</w:t>
      </w:r>
      <w:r>
        <w:tab/>
        <w:t>April 24, 2014</w:t>
      </w:r>
    </w:p>
    <w:p w:rsidR="0083482B" w:rsidRDefault="0083482B" w:rsidP="0083482B"/>
    <w:p w:rsidR="0083482B" w:rsidRDefault="0083482B" w:rsidP="0083482B">
      <w:r>
        <w:t>Representing the Licensee: Dr. David Moore, President, Monica Stern, CPA, Dr. Joseph Saggio</w:t>
      </w:r>
    </w:p>
    <w:p w:rsidR="0083482B" w:rsidRDefault="0083482B" w:rsidP="0083482B"/>
    <w:p w:rsidR="0083482B" w:rsidRDefault="0083482B" w:rsidP="0083482B">
      <w:r>
        <w:t>AIC is seeking renewal is seeking renewal of the 2014 Regular Degree-Granting License.  In March of 2013, the Finance Committee approved the 2014 License Renewal but required AIC to submit to quarterly reporting.</w:t>
      </w:r>
    </w:p>
    <w:p w:rsidR="0083482B" w:rsidRDefault="0083482B" w:rsidP="0083482B"/>
    <w:p w:rsidR="0083482B" w:rsidRDefault="0083482B" w:rsidP="0083482B">
      <w:r>
        <w:t xml:space="preserve">In October 2013, HLC placed AIC on Probation.  </w:t>
      </w:r>
    </w:p>
    <w:p w:rsidR="0083482B" w:rsidRDefault="0083482B" w:rsidP="0083482B"/>
    <w:p w:rsidR="0083482B" w:rsidRDefault="0083482B" w:rsidP="0083482B">
      <w:r>
        <w:t>The Finance Committee considered the License Renewal at its meeting on March 27, 2014 and referred to the renewal to the full Board for consideration and action based upon the HLC Probation.</w:t>
      </w:r>
    </w:p>
    <w:p w:rsidR="0083482B" w:rsidRDefault="0083482B" w:rsidP="0083482B"/>
    <w:p w:rsidR="0083482B" w:rsidRDefault="0083482B" w:rsidP="0083482B">
      <w:r>
        <w:t xml:space="preserve">All documents provided to the State Board are included.  In addition, AIC has </w:t>
      </w:r>
      <w:proofErr w:type="gramStart"/>
      <w:r>
        <w:t>provide</w:t>
      </w:r>
      <w:proofErr w:type="gramEnd"/>
      <w:r>
        <w:t xml:space="preserve"> their October 4, 2013, 382 page response to HLC – which is in the AIC License Renewal folder.</w:t>
      </w:r>
    </w:p>
    <w:p w:rsidR="0083482B" w:rsidRDefault="0083482B" w:rsidP="0083482B"/>
    <w:p w:rsidR="0083482B" w:rsidRDefault="0083482B" w:rsidP="0083482B">
      <w:bookmarkStart w:id="0" w:name="_GoBack"/>
      <w:bookmarkEnd w:id="0"/>
    </w:p>
    <w:sectPr w:rsidR="0083482B" w:rsidSect="0083482B">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2B"/>
    <w:rsid w:val="001C6429"/>
    <w:rsid w:val="0083482B"/>
    <w:rsid w:val="009E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83482B"/>
  </w:style>
  <w:style w:type="character" w:customStyle="1" w:styleId="BodyTextIndentChar">
    <w:name w:val="Body Text Indent Char"/>
    <w:basedOn w:val="DefaultParagraphFont"/>
    <w:link w:val="BodyTextIndent"/>
    <w:uiPriority w:val="99"/>
    <w:rsid w:val="008348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83482B"/>
  </w:style>
  <w:style w:type="character" w:customStyle="1" w:styleId="BodyTextIndentChar">
    <w:name w:val="Body Text Indent Char"/>
    <w:basedOn w:val="DefaultParagraphFont"/>
    <w:link w:val="BodyTextIndent"/>
    <w:uiPriority w:val="99"/>
    <w:rsid w:val="0083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Stanfill</dc:creator>
  <cp:lastModifiedBy>Teri Stanfill</cp:lastModifiedBy>
  <cp:revision>2</cp:revision>
  <dcterms:created xsi:type="dcterms:W3CDTF">2014-04-04T18:27:00Z</dcterms:created>
  <dcterms:modified xsi:type="dcterms:W3CDTF">2014-04-04T18:27:00Z</dcterms:modified>
</cp:coreProperties>
</file>