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FD" w:rsidRDefault="00277EFD" w:rsidP="00FF1B29">
      <w:pPr>
        <w:ind w:left="720" w:firstLine="0"/>
      </w:pPr>
      <w:r>
        <w:t xml:space="preserve">The Board worked diligently over many years to revise the rules.  The rules had not been revised since 2006.  </w:t>
      </w:r>
    </w:p>
    <w:p w:rsidR="00FF1B29" w:rsidRDefault="00FF1B29" w:rsidP="00FF1B29">
      <w:bookmarkStart w:id="0" w:name="_GoBack"/>
      <w:bookmarkEnd w:id="0"/>
    </w:p>
    <w:p w:rsidR="00277EFD" w:rsidRDefault="00277EFD" w:rsidP="00FF1B29">
      <w:pPr>
        <w:ind w:left="720" w:firstLine="0"/>
      </w:pPr>
      <w:r>
        <w:t>In order to continue the Mission and Purpose of the Board, but lessen the administrative burden for current licensee, the Board’s goals for the revisions included the following:</w:t>
      </w:r>
    </w:p>
    <w:p w:rsidR="00277EFD" w:rsidRDefault="00277EFD" w:rsidP="00277EFD">
      <w:pPr>
        <w:pStyle w:val="ListParagraph"/>
        <w:numPr>
          <w:ilvl w:val="0"/>
          <w:numId w:val="2"/>
        </w:numPr>
      </w:pPr>
      <w:r>
        <w:t>improve consumer protection</w:t>
      </w:r>
    </w:p>
    <w:p w:rsidR="00277EFD" w:rsidRDefault="00277EFD" w:rsidP="00277EFD">
      <w:pPr>
        <w:pStyle w:val="ListParagraph"/>
        <w:numPr>
          <w:ilvl w:val="0"/>
          <w:numId w:val="2"/>
        </w:numPr>
      </w:pPr>
      <w:r>
        <w:t>reduce the administrative burden for licensees</w:t>
      </w:r>
    </w:p>
    <w:p w:rsidR="00277EFD" w:rsidRDefault="00277EFD" w:rsidP="00277EFD">
      <w:pPr>
        <w:pStyle w:val="ListParagraph"/>
        <w:numPr>
          <w:ilvl w:val="0"/>
          <w:numId w:val="2"/>
        </w:numPr>
      </w:pPr>
      <w:r>
        <w:t xml:space="preserve">to make the rules </w:t>
      </w:r>
      <w:proofErr w:type="gramStart"/>
      <w:r>
        <w:t>more</w:t>
      </w:r>
      <w:r w:rsidR="00FF1B29">
        <w:t xml:space="preserve"> </w:t>
      </w:r>
      <w:r>
        <w:t>clear</w:t>
      </w:r>
      <w:proofErr w:type="gramEnd"/>
      <w:r w:rsidR="00FF1B29">
        <w:t xml:space="preserve">, </w:t>
      </w:r>
      <w:r>
        <w:t>concise</w:t>
      </w:r>
      <w:r w:rsidR="00FF1B29">
        <w:t xml:space="preserve"> and understandable</w:t>
      </w:r>
      <w:r>
        <w:t>.</w:t>
      </w:r>
    </w:p>
    <w:p w:rsidR="00277EFD" w:rsidRDefault="00277EFD" w:rsidP="00277EFD">
      <w:pPr>
        <w:pStyle w:val="ListParagraph"/>
        <w:ind w:left="1440" w:firstLine="0"/>
      </w:pPr>
    </w:p>
    <w:p w:rsidR="00277EFD" w:rsidRDefault="00277EFD" w:rsidP="00FF1B29">
      <w:r>
        <w:t>The following is a highlight of the many changes</w:t>
      </w:r>
      <w:r w:rsidR="00FF1B29">
        <w:t xml:space="preserve"> for currently licensed institutions</w:t>
      </w:r>
      <w:r>
        <w:t>:</w:t>
      </w:r>
    </w:p>
    <w:p w:rsidR="00277EFD" w:rsidRDefault="00277EFD" w:rsidP="00277EFD">
      <w:pPr>
        <w:pStyle w:val="ListParagraph"/>
        <w:ind w:left="1080" w:firstLine="0"/>
      </w:pPr>
    </w:p>
    <w:p w:rsidR="00277EFD" w:rsidRDefault="00277EFD" w:rsidP="00277EFD">
      <w:pPr>
        <w:pStyle w:val="ListParagraph"/>
        <w:numPr>
          <w:ilvl w:val="0"/>
          <w:numId w:val="1"/>
        </w:numPr>
      </w:pPr>
      <w:r>
        <w:t>Reduced Liability insurance for small</w:t>
      </w:r>
      <w:r>
        <w:t>er</w:t>
      </w:r>
      <w:r>
        <w:t xml:space="preserve"> institutions (R4-39-108)</w:t>
      </w:r>
    </w:p>
    <w:p w:rsidR="00277EFD" w:rsidRDefault="00277EFD" w:rsidP="00277EFD">
      <w:pPr>
        <w:pStyle w:val="ListParagraph"/>
      </w:pPr>
    </w:p>
    <w:p w:rsidR="00277EFD" w:rsidRDefault="00277EFD" w:rsidP="00277EFD">
      <w:pPr>
        <w:pStyle w:val="ListParagraph"/>
        <w:numPr>
          <w:ilvl w:val="0"/>
          <w:numId w:val="1"/>
        </w:numPr>
      </w:pPr>
      <w:r>
        <w:t>Reduced requirements on financial statements for small</w:t>
      </w:r>
      <w:r>
        <w:t>er</w:t>
      </w:r>
      <w:r>
        <w:t xml:space="preserve"> institutions (R4-39-108)</w:t>
      </w:r>
    </w:p>
    <w:p w:rsidR="00277EFD" w:rsidRDefault="00277EFD" w:rsidP="00277EFD">
      <w:pPr>
        <w:pStyle w:val="ListParagraph"/>
      </w:pPr>
    </w:p>
    <w:p w:rsidR="00277EFD" w:rsidRDefault="00277EFD" w:rsidP="00277EFD">
      <w:pPr>
        <w:pStyle w:val="ListParagraph"/>
        <w:numPr>
          <w:ilvl w:val="0"/>
          <w:numId w:val="1"/>
        </w:numPr>
      </w:pPr>
      <w:r>
        <w:t>Streamlined Student grievance procedures</w:t>
      </w:r>
      <w:r>
        <w:t xml:space="preserve"> and </w:t>
      </w:r>
      <w:r>
        <w:t xml:space="preserve">reduced </w:t>
      </w:r>
      <w:r>
        <w:t xml:space="preserve">the </w:t>
      </w:r>
      <w:r>
        <w:t>filing period from 3 to 2 years</w:t>
      </w:r>
      <w:r>
        <w:t>.</w:t>
      </w:r>
    </w:p>
    <w:p w:rsidR="00277EFD" w:rsidRDefault="00277EFD" w:rsidP="00277EFD">
      <w:pPr>
        <w:pStyle w:val="ListParagraph"/>
      </w:pPr>
    </w:p>
    <w:p w:rsidR="00277EFD" w:rsidRDefault="00277EFD" w:rsidP="00277EFD">
      <w:pPr>
        <w:pStyle w:val="ListParagraph"/>
        <w:numPr>
          <w:ilvl w:val="0"/>
          <w:numId w:val="1"/>
        </w:numPr>
      </w:pPr>
      <w:r>
        <w:t xml:space="preserve">Clarified the following types of complaints are not accepted: </w:t>
      </w:r>
      <w:r>
        <w:t xml:space="preserve">anonymous complaints, grade disputes, </w:t>
      </w:r>
      <w:r>
        <w:t>ADA and sexual harassment allegations</w:t>
      </w:r>
    </w:p>
    <w:p w:rsidR="00277EFD" w:rsidRDefault="00277EFD" w:rsidP="00277EFD">
      <w:pPr>
        <w:pStyle w:val="ListParagraph"/>
      </w:pPr>
    </w:p>
    <w:p w:rsidR="00277EFD" w:rsidRDefault="00277EFD" w:rsidP="00277EFD">
      <w:pPr>
        <w:pStyle w:val="ListParagraph"/>
        <w:numPr>
          <w:ilvl w:val="0"/>
          <w:numId w:val="1"/>
        </w:numPr>
      </w:pPr>
      <w:r>
        <w:t xml:space="preserve">A </w:t>
      </w:r>
      <w:r>
        <w:t xml:space="preserve">Non-Student grievance procedure </w:t>
      </w:r>
      <w:r>
        <w:t xml:space="preserve">was </w:t>
      </w:r>
      <w:r>
        <w:t xml:space="preserve">implemented </w:t>
      </w:r>
      <w:r>
        <w:t>and that the Non-student complaint must be filed with ONE year.</w:t>
      </w:r>
    </w:p>
    <w:p w:rsidR="00277EFD" w:rsidRDefault="00277EFD" w:rsidP="00277EFD">
      <w:pPr>
        <w:pStyle w:val="ListParagraph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>Clarified the reporting of Retention/Placement rates – indicators of valuable programs and available jobs for the graduates.  Expected of accredited institutions by their accrediting agencies/Feds</w:t>
      </w:r>
    </w:p>
    <w:p w:rsidR="00FF1B29" w:rsidRDefault="00FF1B29" w:rsidP="00FF1B29">
      <w:pPr>
        <w:pStyle w:val="ListParagraph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>Added and clarified definitions.  Added and clarified the “Use of Terms”</w:t>
      </w:r>
    </w:p>
    <w:p w:rsidR="00FF1B29" w:rsidRDefault="00FF1B29" w:rsidP="00FF1B29">
      <w:pPr>
        <w:pStyle w:val="ListParagraph"/>
        <w:ind w:left="1080" w:firstLine="0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 xml:space="preserve">If </w:t>
      </w:r>
      <w:r>
        <w:t xml:space="preserve">the licensee accepts </w:t>
      </w:r>
      <w:r>
        <w:t>transfer of credit, licensee is required to establish a policy and procedure</w:t>
      </w:r>
    </w:p>
    <w:p w:rsidR="00FF1B29" w:rsidRDefault="00FF1B29" w:rsidP="00FF1B29">
      <w:pPr>
        <w:pStyle w:val="ListParagraph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 xml:space="preserve">If the licensee requires arbitration, </w:t>
      </w:r>
      <w:r>
        <w:t>requires the arbitration policy to include the student’s continued right to file a complaint with the Board</w:t>
      </w:r>
    </w:p>
    <w:p w:rsidR="00FF1B29" w:rsidRDefault="00FF1B29" w:rsidP="00FF1B29">
      <w:pPr>
        <w:pStyle w:val="ListParagraph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 xml:space="preserve">If the licensee is closing, required to submit a Teach-Out plan approved by the Board </w:t>
      </w:r>
    </w:p>
    <w:p w:rsidR="00FF1B29" w:rsidRDefault="00FF1B29" w:rsidP="00FF1B29">
      <w:pPr>
        <w:pStyle w:val="ListParagraph"/>
        <w:ind w:left="1080" w:firstLine="0"/>
      </w:pPr>
    </w:p>
    <w:p w:rsidR="00FD297F" w:rsidRDefault="00FD297F" w:rsidP="00FD297F">
      <w:pPr>
        <w:pStyle w:val="ListParagraph"/>
        <w:numPr>
          <w:ilvl w:val="0"/>
          <w:numId w:val="1"/>
        </w:numPr>
      </w:pPr>
      <w:r>
        <w:t xml:space="preserve">Several grounds to deny – if an owner/officer/manager of an applicant or licensee has been convicted of a crime relevant to the legal and </w:t>
      </w:r>
      <w:r w:rsidR="00C40D31">
        <w:t>ethical</w:t>
      </w:r>
      <w:r>
        <w:t xml:space="preserve"> operation of an educational institution; had a license previously revoked; previously ceased operations without providing student records to the State, providing refunds, STRF claims or federal loan forgiveness claims</w:t>
      </w:r>
    </w:p>
    <w:p w:rsidR="00C40D31" w:rsidRDefault="00C40D31" w:rsidP="00C40D31">
      <w:pPr>
        <w:pStyle w:val="ListParagraph"/>
      </w:pPr>
    </w:p>
    <w:p w:rsidR="008E6156" w:rsidRDefault="00FD297F" w:rsidP="00FD297F">
      <w:pPr>
        <w:pStyle w:val="ListParagraph"/>
        <w:numPr>
          <w:ilvl w:val="0"/>
          <w:numId w:val="1"/>
        </w:numPr>
      </w:pPr>
      <w:r>
        <w:t xml:space="preserve">Additional actions requiring a licensee to notify the Board </w:t>
      </w:r>
      <w:r w:rsidR="008E6156">
        <w:t>within 24 hours–</w:t>
      </w:r>
      <w:r>
        <w:t xml:space="preserve"> </w:t>
      </w:r>
      <w:r w:rsidR="008E6156">
        <w:t>program cease to be accredited, decides to cease operations, agency under investigation by another state or federal agency. WITHIN 5 DAYS – any adverse actions taken by an accrediting agency</w:t>
      </w:r>
    </w:p>
    <w:p w:rsidR="00C40D31" w:rsidRDefault="00C40D31" w:rsidP="00C40D31">
      <w:pPr>
        <w:pStyle w:val="ListParagraph"/>
      </w:pPr>
    </w:p>
    <w:p w:rsidR="00665EA0" w:rsidRDefault="00B84ED1" w:rsidP="00665EA0">
      <w:pPr>
        <w:pStyle w:val="ListParagraph"/>
        <w:numPr>
          <w:ilvl w:val="0"/>
          <w:numId w:val="1"/>
        </w:numPr>
      </w:pPr>
      <w:r>
        <w:lastRenderedPageBreak/>
        <w:t>Consequences of allowing a license to expire – if Licensee fails to submit the required documents within 30 days of the expiration of the license, the Licensee must cease operations (imposes a deadline to submit, otherwise will drag their feet)</w:t>
      </w:r>
    </w:p>
    <w:p w:rsidR="005B4094" w:rsidRDefault="005B4094" w:rsidP="005B4094">
      <w:pPr>
        <w:pStyle w:val="ListParagraph"/>
      </w:pPr>
    </w:p>
    <w:p w:rsidR="00277EFD" w:rsidRDefault="002D16D3" w:rsidP="00665EA0">
      <w:pPr>
        <w:pStyle w:val="ListParagraph"/>
        <w:numPr>
          <w:ilvl w:val="0"/>
          <w:numId w:val="1"/>
        </w:numPr>
      </w:pPr>
      <w:r>
        <w:t>Board clarified</w:t>
      </w:r>
      <w:r w:rsidR="00277EFD">
        <w:t xml:space="preserve"> the financial </w:t>
      </w:r>
      <w:r>
        <w:t>criteria</w:t>
      </w:r>
      <w:r w:rsidR="00277EFD">
        <w:t xml:space="preserve"> to determine if a </w:t>
      </w:r>
      <w:r>
        <w:t xml:space="preserve">licensee </w:t>
      </w:r>
      <w:r w:rsidR="00277EFD">
        <w:t>is placed on quarterly financial reporting</w:t>
      </w:r>
    </w:p>
    <w:p w:rsidR="00FF1B29" w:rsidRDefault="00FF1B29" w:rsidP="00FF1B29">
      <w:pPr>
        <w:pStyle w:val="ListParagraph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>Adds that the Board can recover expenses for an investigation if violated statute or rule</w:t>
      </w:r>
    </w:p>
    <w:p w:rsidR="00FF1B29" w:rsidRDefault="00FF1B29" w:rsidP="00FF1B29">
      <w:pPr>
        <w:pStyle w:val="ListParagraph"/>
      </w:pPr>
    </w:p>
    <w:p w:rsidR="00FF1B29" w:rsidRDefault="00FF1B29" w:rsidP="00FF1B29">
      <w:pPr>
        <w:ind w:left="720" w:firstLine="0"/>
      </w:pPr>
      <w:r>
        <w:t>The following is a highlight of changes for NEW APPLICANTS:</w:t>
      </w:r>
    </w:p>
    <w:p w:rsidR="00FF1B29" w:rsidRDefault="00FF1B29" w:rsidP="00FF1B29">
      <w:pPr>
        <w:ind w:firstLine="0"/>
      </w:pPr>
    </w:p>
    <w:p w:rsidR="00FF1B29" w:rsidRDefault="00FF1B29" w:rsidP="00FF1B29">
      <w:pPr>
        <w:pStyle w:val="ListParagraph"/>
        <w:numPr>
          <w:ilvl w:val="0"/>
          <w:numId w:val="1"/>
        </w:numPr>
      </w:pPr>
      <w:r>
        <w:t>Licensing time frame for new applicants: adds an additional provision to submit additional information for an application; current rule requires the application to be closed if the application has deficiencies within the first submission; this change will allow a second opportunity.</w:t>
      </w:r>
    </w:p>
    <w:p w:rsidR="00277EFD" w:rsidRDefault="00277EFD" w:rsidP="00277EFD">
      <w:pPr>
        <w:pStyle w:val="ListParagraph"/>
      </w:pPr>
    </w:p>
    <w:p w:rsidR="00665EA0" w:rsidRDefault="00665EA0" w:rsidP="00665EA0">
      <w:pPr>
        <w:pStyle w:val="ListParagraph"/>
        <w:numPr>
          <w:ilvl w:val="0"/>
          <w:numId w:val="1"/>
        </w:numPr>
      </w:pPr>
      <w:r>
        <w:t>Business Plan</w:t>
      </w:r>
      <w:r w:rsidR="005B4094">
        <w:t xml:space="preserve"> </w:t>
      </w:r>
      <w:r>
        <w:t xml:space="preserve">– </w:t>
      </w:r>
      <w:r w:rsidR="00FF1B29">
        <w:t xml:space="preserve">to help the Applicant </w:t>
      </w:r>
      <w:r>
        <w:t>to be successful – assessing the market for viable programs, potential jobs for graduates, student market to be financial successful</w:t>
      </w:r>
    </w:p>
    <w:p w:rsidR="00C40D31" w:rsidRDefault="00C40D31" w:rsidP="00C40D31">
      <w:pPr>
        <w:pStyle w:val="ListParagraph"/>
      </w:pPr>
    </w:p>
    <w:p w:rsidR="00665EA0" w:rsidRDefault="002D16D3" w:rsidP="00665EA0">
      <w:pPr>
        <w:pStyle w:val="ListParagraph"/>
        <w:numPr>
          <w:ilvl w:val="0"/>
          <w:numId w:val="1"/>
        </w:numPr>
      </w:pPr>
      <w:r>
        <w:t>Clarified the Board’s policy for an institutional name……</w:t>
      </w:r>
      <w:r w:rsidR="00B84ED1">
        <w:t>Added use of terms in order to prevent misleading information to the public</w:t>
      </w:r>
    </w:p>
    <w:p w:rsidR="00665EA0" w:rsidRDefault="00665EA0" w:rsidP="00665EA0">
      <w:pPr>
        <w:pStyle w:val="ListParagraph"/>
      </w:pPr>
    </w:p>
    <w:sectPr w:rsidR="00665EA0" w:rsidSect="00DE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0B"/>
    <w:multiLevelType w:val="hybridMultilevel"/>
    <w:tmpl w:val="AD80A0DA"/>
    <w:lvl w:ilvl="0" w:tplc="6BA4F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241D3"/>
    <w:multiLevelType w:val="hybridMultilevel"/>
    <w:tmpl w:val="15BC15C8"/>
    <w:lvl w:ilvl="0" w:tplc="717E6A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8"/>
    <w:rsid w:val="001F59F5"/>
    <w:rsid w:val="00277EFD"/>
    <w:rsid w:val="002D16D3"/>
    <w:rsid w:val="005B4094"/>
    <w:rsid w:val="00665EA0"/>
    <w:rsid w:val="00673A04"/>
    <w:rsid w:val="00763F08"/>
    <w:rsid w:val="007A1CD9"/>
    <w:rsid w:val="008E6156"/>
    <w:rsid w:val="009E2B20"/>
    <w:rsid w:val="00AD271E"/>
    <w:rsid w:val="00B84ED1"/>
    <w:rsid w:val="00BF18E6"/>
    <w:rsid w:val="00C40D31"/>
    <w:rsid w:val="00DE4BD2"/>
    <w:rsid w:val="00E05D74"/>
    <w:rsid w:val="00F949BC"/>
    <w:rsid w:val="00FD297F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ED2"/>
  <w15:docId w15:val="{2F1E2F8C-9C10-4EE4-927A-BABB86E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Stanfill</dc:creator>
  <cp:lastModifiedBy>Teri Stanfill</cp:lastModifiedBy>
  <cp:revision>11</cp:revision>
  <cp:lastPrinted>2016-03-28T23:15:00Z</cp:lastPrinted>
  <dcterms:created xsi:type="dcterms:W3CDTF">2016-03-28T21:38:00Z</dcterms:created>
  <dcterms:modified xsi:type="dcterms:W3CDTF">2016-06-02T21:01:00Z</dcterms:modified>
</cp:coreProperties>
</file>